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3C39F1" w:rsidP="003C39F1" w:rsidR="003C39F1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Янайкинского </w:t>
      </w:r>
    </w:p>
    <w:p w:rsidRDefault="003C39F1" w:rsidP="003C39F1" w:rsidR="003C39F1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 xml:space="preserve">района </w:t>
      </w:r>
    </w:p>
    <w:p w:rsidRDefault="003C39F1" w:rsidP="003C39F1" w:rsidR="003C39F1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годы</w:t>
      </w:r>
    </w:p>
    <w:p w:rsidRDefault="003C39F1" w:rsidP="003C39F1" w:rsidR="003C39F1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3C39F1" w:rsidP="003C39F1" w:rsidR="003C39F1">
      <w:pPr>
        <w:tabs>
          <w:tab w:pos="709" w:val="left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«О местном государственном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3C39F1" w:rsidP="003C39F1" w:rsidR="003C39F1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Янайкинского сельского округа  на 2021-2023 годы согласно приложениям 1, 2 и 3 соответственно, в том числе на 2021 год в следующих объемах:</w:t>
      </w:r>
    </w:p>
    <w:p w:rsidRDefault="005A31E9" w:rsidP="003C39F1" w:rsidR="003C39F1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доходы – 20 353 тысяч</w:t>
      </w:r>
      <w:r w:rsidR="003305D5">
        <w:rPr>
          <w:sz w:val="28"/>
          <w:szCs w:val="28"/>
          <w:lang w:val="kk-KZ"/>
        </w:rPr>
        <w:t>и</w:t>
      </w:r>
      <w:r w:rsidR="003C39F1">
        <w:rPr>
          <w:sz w:val="28"/>
          <w:szCs w:val="28"/>
          <w:lang w:val="kk-KZ"/>
        </w:rPr>
        <w:t xml:space="preserve"> тенге:</w:t>
      </w:r>
    </w:p>
    <w:p w:rsidRDefault="003C39F1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2 351 тысяч</w:t>
      </w:r>
      <w:r w:rsidR="005A31E9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 тенге;</w:t>
      </w:r>
    </w:p>
    <w:p w:rsidRDefault="003C39F1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0 тенге;</w:t>
      </w:r>
    </w:p>
    <w:p w:rsidRDefault="003C39F1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Default="003C39F1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</w:t>
      </w:r>
      <w:r w:rsidR="005A31E9">
        <w:rPr>
          <w:sz w:val="28"/>
          <w:szCs w:val="28"/>
          <w:lang w:val="kk-KZ"/>
        </w:rPr>
        <w:t>ения трансфертов – 18 002 тысячи</w:t>
      </w:r>
      <w:r>
        <w:rPr>
          <w:sz w:val="28"/>
          <w:szCs w:val="28"/>
          <w:lang w:val="kk-KZ"/>
        </w:rPr>
        <w:t xml:space="preserve"> тенге;</w:t>
      </w:r>
    </w:p>
    <w:p w:rsidRDefault="005A31E9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20 353 тысячи</w:t>
      </w:r>
      <w:r w:rsidR="003C39F1">
        <w:rPr>
          <w:sz w:val="28"/>
          <w:szCs w:val="28"/>
          <w:lang w:val="kk-KZ"/>
        </w:rPr>
        <w:t xml:space="preserve"> тенге;</w:t>
      </w:r>
    </w:p>
    <w:p w:rsidRDefault="003C39F1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Default="003C39F1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бюджетные кредиты – 0 тенге;</w:t>
      </w:r>
    </w:p>
    <w:p w:rsidRDefault="003C39F1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3C39F1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Default="003C39F1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Default="003C39F1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3C39F1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3C39F1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(использование профицита) бюджета – </w:t>
      </w:r>
    </w:p>
    <w:p w:rsidRDefault="003C39F1" w:rsidP="003C39F1" w:rsidR="003C39F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тенге:</w:t>
      </w:r>
    </w:p>
    <w:p w:rsidRDefault="003C39F1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Default="003C39F1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Default="003C39F1" w:rsidP="003C39F1" w:rsidR="003C39F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3C39F1" w:rsidP="003C39F1" w:rsidR="003C39F1">
      <w:pPr>
        <w:pStyle w:val="a4"/>
        <w:ind w:firstLine="709"/>
        <w:rPr>
          <w:color w:val="000000"/>
          <w:sz w:val="28"/>
        </w:rPr>
      </w:pPr>
      <w:r>
        <w:rPr>
          <w:sz w:val="28"/>
          <w:szCs w:val="28"/>
        </w:rPr>
        <w:t xml:space="preserve">2. Поступления в бюджет Янайкинского сельского округа на 2021 год </w:t>
      </w:r>
      <w:r>
        <w:rPr>
          <w:color w:val="000000"/>
          <w:sz w:val="28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от </w:t>
      </w:r>
      <w:r>
        <w:rPr>
          <w:sz w:val="28"/>
          <w:lang w:val="ru-RU"/>
        </w:rPr>
        <w:t>2</w:t>
      </w:r>
      <w:r>
        <w:rPr>
          <w:sz w:val="28"/>
        </w:rPr>
        <w:t xml:space="preserve"> декабря 20</w:t>
      </w:r>
      <w:r>
        <w:rPr>
          <w:sz w:val="28"/>
          <w:lang w:val="ru-RU"/>
        </w:rPr>
        <w:t>20</w:t>
      </w:r>
      <w:r>
        <w:rPr>
          <w:sz w:val="28"/>
        </w:rPr>
        <w:t xml:space="preserve"> года «О республиканском бюджете на 2021-2023 годы», </w:t>
      </w:r>
      <w:r>
        <w:rPr>
          <w:color w:val="000000"/>
          <w:sz w:val="28"/>
        </w:rPr>
        <w:t xml:space="preserve">решением маслихата района Бәйтерек от </w:t>
      </w:r>
      <w:r>
        <w:rPr>
          <w:color w:val="000000"/>
          <w:sz w:val="28"/>
          <w:lang w:val="ru-RU"/>
        </w:rPr>
        <w:t>24</w:t>
      </w:r>
      <w:r>
        <w:rPr>
          <w:color w:val="000000"/>
          <w:sz w:val="28"/>
        </w:rPr>
        <w:t xml:space="preserve"> декабря 20</w:t>
      </w:r>
      <w:r>
        <w:rPr>
          <w:color w:val="000000"/>
          <w:sz w:val="28"/>
          <w:lang w:val="ru-RU"/>
        </w:rPr>
        <w:t>20</w:t>
      </w:r>
      <w:r w:rsidR="005A31E9">
        <w:rPr>
          <w:color w:val="000000"/>
          <w:sz w:val="28"/>
        </w:rPr>
        <w:t xml:space="preserve"> года №</w:t>
      </w:r>
      <w:r w:rsidR="00D96A59">
        <w:rPr>
          <w:color w:val="000000"/>
          <w:sz w:val="28"/>
        </w:rPr>
        <w:t>59-2</w:t>
      </w:r>
      <w:r w:rsidR="005A31E9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«О бюджете района Бә</w:t>
      </w:r>
      <w:r w:rsidR="00BA5B9C">
        <w:rPr>
          <w:color w:val="000000"/>
          <w:sz w:val="28"/>
        </w:rPr>
        <w:t>йтерек на 202</w:t>
      </w:r>
      <w:r w:rsidR="00BA5B9C">
        <w:rPr>
          <w:color w:val="000000"/>
          <w:sz w:val="28"/>
          <w:lang w:val="ru-RU"/>
        </w:rPr>
        <w:t>1</w:t>
      </w:r>
      <w:r w:rsidR="00BA5B9C">
        <w:rPr>
          <w:color w:val="000000"/>
          <w:sz w:val="28"/>
        </w:rPr>
        <w:t xml:space="preserve"> – 2023</w:t>
      </w:r>
      <w:r>
        <w:rPr>
          <w:color w:val="000000"/>
          <w:sz w:val="28"/>
        </w:rPr>
        <w:t xml:space="preserve"> годы» (</w:t>
      </w:r>
      <w:r>
        <w:rPr>
          <w:sz w:val="28"/>
          <w:szCs w:val="28"/>
        </w:rPr>
        <w:t xml:space="preserve">зарегистрированное в Реестре </w:t>
      </w:r>
      <w:r w:rsidR="005A31E9">
        <w:rPr>
          <w:sz w:val="28"/>
          <w:szCs w:val="28"/>
        </w:rPr>
        <w:lastRenderedPageBreak/>
        <w:t xml:space="preserve">государственной </w:t>
      </w:r>
      <w:r>
        <w:rPr>
          <w:sz w:val="28"/>
          <w:szCs w:val="28"/>
        </w:rPr>
        <w:t xml:space="preserve">регистрации </w:t>
      </w:r>
      <w:r w:rsidR="005A31E9">
        <w:rPr>
          <w:sz w:val="28"/>
          <w:szCs w:val="28"/>
        </w:rPr>
        <w:t>нормативных правовых актов №</w:t>
      </w:r>
      <w:r w:rsidR="00D96A59" w:rsidRPr="00D96A59">
        <w:rPr>
          <w:sz w:val="20"/>
          <w:szCs w:val="20"/>
          <w:lang w:val="ru-RU"/>
        </w:rPr>
        <w:t xml:space="preserve"> </w:t>
      </w:r>
      <w:r w:rsidR="00D96A59" w:rsidRPr="00D96A59">
        <w:rPr>
          <w:sz w:val="28"/>
          <w:szCs w:val="28"/>
          <w:lang w:val="ru-RU"/>
        </w:rPr>
        <w:t>6643</w:t>
      </w:r>
      <w:r w:rsidR="005A31E9">
        <w:rPr>
          <w:sz w:val="28"/>
          <w:szCs w:val="28"/>
        </w:rPr>
        <w:t xml:space="preserve">     </w:t>
      </w:r>
      <w:r>
        <w:rPr>
          <w:sz w:val="28"/>
          <w:szCs w:val="28"/>
        </w:rPr>
        <w:t>)</w:t>
      </w:r>
      <w:r>
        <w:rPr>
          <w:color w:val="000000"/>
          <w:sz w:val="28"/>
        </w:rPr>
        <w:t xml:space="preserve"> и согласно пункту 4 настоящего решения.</w:t>
      </w:r>
    </w:p>
    <w:p w:rsidRDefault="003C39F1" w:rsidP="003C39F1" w:rsidR="003C39F1">
      <w:pPr>
        <w:pStyle w:val="a4"/>
        <w:ind w:firstLine="709"/>
        <w:rPr>
          <w:sz w:val="28"/>
        </w:rPr>
      </w:pPr>
      <w:r>
        <w:rPr>
          <w:color w:val="000000"/>
          <w:sz w:val="28"/>
        </w:rPr>
        <w:t xml:space="preserve">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2021-2023 годы».</w:t>
      </w:r>
    </w:p>
    <w:p w:rsidRDefault="003C39F1" w:rsidP="003C39F1" w:rsidR="003C39F1">
      <w:pPr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color w:themeColor="text1" w:val="000000"/>
          <w:sz w:val="28"/>
        </w:rPr>
        <w:t>ин</w:t>
      </w:r>
      <w:r>
        <w:rPr>
          <w:sz w:val="28"/>
        </w:rPr>
        <w:t>дивидуальный подоходный налог зачисляется в бюджет сельского округа 100%.</w:t>
      </w:r>
    </w:p>
    <w:p w:rsidRDefault="003C39F1" w:rsidP="003C39F1" w:rsidR="003C39F1" w:rsidRPr="003305D5">
      <w:pPr>
        <w:tabs>
          <w:tab w:pos="709" w:val="left"/>
        </w:tabs>
        <w:spacing w:lineRule="auto" w:line="232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ab/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2021 год поступлени</w:t>
      </w:r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</w:t>
      </w:r>
      <w:r>
        <w:rPr>
          <w:color w:val="000000"/>
          <w:sz w:val="28"/>
          <w:lang w:val="kk-KZ"/>
        </w:rPr>
        <w:t xml:space="preserve">18 002 </w:t>
      </w:r>
      <w:r>
        <w:rPr>
          <w:color w:val="000000"/>
          <w:sz w:val="28"/>
        </w:rPr>
        <w:t>тысяч</w:t>
      </w:r>
      <w:r>
        <w:rPr>
          <w:color w:val="000000"/>
          <w:sz w:val="28"/>
          <w:lang w:val="kk-KZ"/>
        </w:rPr>
        <w:t>и</w:t>
      </w:r>
      <w:r>
        <w:rPr>
          <w:color w:val="000000"/>
          <w:sz w:val="28"/>
        </w:rPr>
        <w:t xml:space="preserve"> тенге</w:t>
      </w:r>
      <w:r>
        <w:rPr>
          <w:color w:val="000000"/>
          <w:sz w:val="28"/>
          <w:lang w:val="kk-KZ"/>
        </w:rPr>
        <w:t>.</w:t>
      </w:r>
      <w:r>
        <w:rPr>
          <w:color w:val="000000"/>
          <w:sz w:val="28"/>
        </w:rPr>
        <w:tab/>
      </w:r>
    </w:p>
    <w:p w:rsidRDefault="003C39F1" w:rsidP="003C39F1" w:rsidR="003C39F1">
      <w:pPr>
        <w:tabs>
          <w:tab w:pos="709" w:val="left"/>
        </w:tabs>
        <w:spacing w:lineRule="auto" w:line="232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>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3C39F1" w:rsidP="003C39F1" w:rsidR="003C39F1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>. Настоящее решение вводится в действие с 1 января 2021 года.</w:t>
      </w:r>
    </w:p>
    <w:p w:rsidRDefault="003C39F1" w:rsidP="003C39F1" w:rsidR="003C39F1">
      <w:pPr>
        <w:rPr>
          <w:b/>
          <w:sz w:val="28"/>
          <w:szCs w:val="28"/>
          <w:lang w:val="kk-KZ"/>
        </w:rPr>
      </w:pPr>
    </w:p>
    <w:p w:rsidRDefault="003C39F1" w:rsidP="003C39F1" w:rsidR="003C39F1">
      <w:pPr>
        <w:tabs>
          <w:tab w:pos="709" w:val="left"/>
          <w:tab w:pos="960" w:val="left"/>
        </w:tabs>
        <w:ind w:right="-2"/>
        <w:rPr>
          <w:b/>
          <w:sz w:val="28"/>
          <w:szCs w:val="28"/>
        </w:rPr>
      </w:pPr>
    </w:p>
    <w:p w:rsidRDefault="003C39F1" w:rsidP="003C39F1" w:rsidR="003C39F1">
      <w:pPr>
        <w:overflowPunct/>
        <w:autoSpaceDE/>
        <w:adjustRightInd/>
        <w:jc w:val="both"/>
        <w:rPr>
          <w:rFonts w:eastAsia="Calibri"/>
          <w:sz w:val="28"/>
          <w:szCs w:val="28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0F5A05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3C39F1" w:rsidP="003C39F1" w:rsidR="003C39F1">
      <w:pPr>
        <w:rPr>
          <w:b/>
          <w:sz w:val="28"/>
          <w:szCs w:val="28"/>
        </w:rPr>
      </w:pPr>
    </w:p>
    <w:p w:rsidRDefault="003C39F1" w:rsidP="003C39F1" w:rsidR="003C39F1"/>
    <w:p w:rsidRDefault="003C39F1" w:rsidP="003C39F1" w:rsidR="003C39F1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6802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15:29:42,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15:42:57,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15:51:27,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17:15:56, ЭЦҚ тексерудің оң нәтижесі</w:t>
      </w:r>
    </w:p>
    <w:sectPr w:rsidSect="00E20636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6802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16D" w:rsidRDefault="0091416D">
      <w:r>
        <w:separator/>
      </w:r>
    </w:p>
  </w:endnote>
  <w:endnote w:type="continuationSeparator" w:id="0">
    <w:p w:rsidR="0091416D" w:rsidRDefault="00914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7BE" w:rsidRDefault="00F847BE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7BE" w:rsidRDefault="00F847BE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7BE" w:rsidRDefault="00F847BE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16D" w:rsidRDefault="0091416D">
      <w:r>
        <w:separator/>
      </w:r>
    </w:p>
  </w:footnote>
  <w:footnote w:type="continuationSeparator" w:id="0">
    <w:p w:rsidR="0091416D" w:rsidRDefault="00914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847BE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3C39F1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319D6D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60-22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922AA"/>
    <w:rsid w:val="000C23FA"/>
    <w:rsid w:val="000D4DAC"/>
    <w:rsid w:val="000F48E7"/>
    <w:rsid w:val="000F5A05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F4925"/>
    <w:rsid w:val="001F64CB"/>
    <w:rsid w:val="002000F4"/>
    <w:rsid w:val="0022101F"/>
    <w:rsid w:val="0023374B"/>
    <w:rsid w:val="00251F3F"/>
    <w:rsid w:val="00261FA2"/>
    <w:rsid w:val="002A394A"/>
    <w:rsid w:val="003305D5"/>
    <w:rsid w:val="00330B0F"/>
    <w:rsid w:val="00356574"/>
    <w:rsid w:val="00364E0B"/>
    <w:rsid w:val="00376A4B"/>
    <w:rsid w:val="0038799B"/>
    <w:rsid w:val="003C39F1"/>
    <w:rsid w:val="003D781A"/>
    <w:rsid w:val="003F241E"/>
    <w:rsid w:val="00400768"/>
    <w:rsid w:val="004044E1"/>
    <w:rsid w:val="004074D8"/>
    <w:rsid w:val="00423754"/>
    <w:rsid w:val="00430E89"/>
    <w:rsid w:val="0044639A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36B97"/>
    <w:rsid w:val="00591E04"/>
    <w:rsid w:val="005A31E9"/>
    <w:rsid w:val="005B0E7B"/>
    <w:rsid w:val="005C14F1"/>
    <w:rsid w:val="005C2BB2"/>
    <w:rsid w:val="005F582C"/>
    <w:rsid w:val="00620CA9"/>
    <w:rsid w:val="00642211"/>
    <w:rsid w:val="00643158"/>
    <w:rsid w:val="006B6938"/>
    <w:rsid w:val="007006E3"/>
    <w:rsid w:val="007111E8"/>
    <w:rsid w:val="00731B2A"/>
    <w:rsid w:val="00735C4D"/>
    <w:rsid w:val="00740441"/>
    <w:rsid w:val="007767CD"/>
    <w:rsid w:val="00782A16"/>
    <w:rsid w:val="00787A78"/>
    <w:rsid w:val="007D5C5B"/>
    <w:rsid w:val="007E588D"/>
    <w:rsid w:val="007F2F8D"/>
    <w:rsid w:val="0081000A"/>
    <w:rsid w:val="008436CA"/>
    <w:rsid w:val="00866964"/>
    <w:rsid w:val="00867FA4"/>
    <w:rsid w:val="00876C03"/>
    <w:rsid w:val="008D6F39"/>
    <w:rsid w:val="008E624E"/>
    <w:rsid w:val="009139A9"/>
    <w:rsid w:val="00914138"/>
    <w:rsid w:val="0091416D"/>
    <w:rsid w:val="00915A4B"/>
    <w:rsid w:val="00934587"/>
    <w:rsid w:val="0094678B"/>
    <w:rsid w:val="00985D9D"/>
    <w:rsid w:val="009924CE"/>
    <w:rsid w:val="009B69F4"/>
    <w:rsid w:val="009F578B"/>
    <w:rsid w:val="00A10052"/>
    <w:rsid w:val="00A17FE7"/>
    <w:rsid w:val="00A338BC"/>
    <w:rsid w:val="00A370A1"/>
    <w:rsid w:val="00A47D62"/>
    <w:rsid w:val="00A646AF"/>
    <w:rsid w:val="00A721B9"/>
    <w:rsid w:val="00A97969"/>
    <w:rsid w:val="00AA225A"/>
    <w:rsid w:val="00AC76FB"/>
    <w:rsid w:val="00AD0C86"/>
    <w:rsid w:val="00AD462C"/>
    <w:rsid w:val="00B86340"/>
    <w:rsid w:val="00B963F1"/>
    <w:rsid w:val="00BA5B9C"/>
    <w:rsid w:val="00BD42EA"/>
    <w:rsid w:val="00BE3CFA"/>
    <w:rsid w:val="00BE6478"/>
    <w:rsid w:val="00BE6BA7"/>
    <w:rsid w:val="00BE78CA"/>
    <w:rsid w:val="00C16E33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96A59"/>
    <w:rsid w:val="00DB7926"/>
    <w:rsid w:val="00E07E99"/>
    <w:rsid w:val="00E20636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22932"/>
    <w:rsid w:val="00F525B9"/>
    <w:rsid w:val="00F64017"/>
    <w:rsid w:val="00F66167"/>
    <w:rsid w:val="00F847BE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2020-12-22T12:32:00Z</dcterms:created>
  <dc:creator>user</dc:creator>
  <lastModifiedBy>Пользователь Windows</lastModifiedBy>
  <dcterms:modified xsi:type="dcterms:W3CDTF">2021-01-12T07:39:00Z</dcterms:modified>
  <revision>9</revision>
  <dc:title>ЌАЗАЌСТАН</dc:title>
</coreProperties>
</file>